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6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Toc17548"/>
      <w:bookmarkStart w:id="1" w:name="_Toc22310"/>
      <w:bookmarkStart w:id="2" w:name="_Toc3422"/>
      <w:bookmarkStart w:id="3" w:name="_Toc14491"/>
      <w:bookmarkStart w:id="4" w:name="_Toc24338"/>
      <w:bookmarkStart w:id="5" w:name="_Toc1730"/>
      <w:bookmarkStart w:id="6" w:name="_Toc17665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</w:t>
      </w:r>
    </w:p>
    <w:p w14:paraId="4AD528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学年第二学期团支部主题团日</w:t>
      </w:r>
    </w:p>
    <w:p w14:paraId="37E23C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经费评选要求</w:t>
      </w:r>
    </w:p>
    <w:p w14:paraId="1447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7B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为规范团日活动开展，确保开展质量，本学期将对有经费申请的团日活动进行分类，总计分为3类，通过评分给予不同力度的经费支持。</w:t>
      </w:r>
    </w:p>
    <w:p w14:paraId="723C5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类主题团日活动为90-100分，占比申请总数的20%（四舍五入），给予1200元活动经费支持；第二类主题团日活动为80-89分，占比申请总数的30%（四舍五入），给予900元活动经费支持；第三类主题团日活动为60-79分，占比申请总数的50%（四舍五入），给予600元活动经费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具体标准明确如下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5F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主题契合度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共40分）</w:t>
      </w:r>
    </w:p>
    <w:p w14:paraId="74EE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25-40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分）：活动主题与团日活动要求高度契合，紧扣时代脉搏，具有鲜明的时代特色和教育意义，能够精准聚焦团员青年的思想引领与成长需求。</w:t>
      </w:r>
    </w:p>
    <w:p w14:paraId="2CA8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10-24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分）：活动主题与团日活动要求基本契合，能够体现团日活动的基本要求和教育目标，但在主题的深度和广度上有所欠缺，对团员青年的思想引领和成长需求的挖掘不够深入。</w:t>
      </w:r>
    </w:p>
    <w:p w14:paraId="1684F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（0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-9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分）：活动主题与团日活动要求基本相符，能够体现团日活动的基本要求，但在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主题的针对性和教育价值上有所欠缺，对团员青年的吸引力和影响力相对较弱。</w:t>
      </w:r>
    </w:p>
    <w:p w14:paraId="77629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二、形式创新度（共30分）</w:t>
      </w:r>
    </w:p>
    <w:p w14:paraId="1733C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20-30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分）：活动形式新颖独特，活动内容设计巧妙，富有内涵，能从多个角度深入挖掘主题，展现独特的视角和思考。</w:t>
      </w:r>
    </w:p>
    <w:p w14:paraId="26E1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10-19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分）：活动形式有一定的创新性，能够借鉴一些新的理念和方法，但在创意的独创性和新颖性上相对较弱，部分活动环节可能与其他类似活动存在一定的相似性。</w:t>
      </w:r>
    </w:p>
    <w:p w14:paraId="4BCF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（0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-9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分）：活动形式较为传统，缺乏明显的创新性和吸引力，主要采用一些常见的活动形式和方法；活动内容设计较为简单，能够体现主题的基本内容，但在内容的丰富性和深度上严重不足。</w:t>
      </w:r>
    </w:p>
    <w:p w14:paraId="6595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三、可行性与实践意义（共30分）</w:t>
      </w:r>
    </w:p>
    <w:p w14:paraId="52743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20-30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策划方案具有高度的可行性，充分考虑了活动的资源需求、时间安排、人员组织等实际因素，确保活动能够顺利实施；同时，活动具有较高的实践价值，能够有效引导团员青年将理论知识与实践相结合，培养团员青年的实践能力和创新精神。</w:t>
      </w:r>
    </w:p>
    <w:p w14:paraId="229B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10-19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策划方案具有一定的可行性，能够基本满足活动的实施需求，但在资源调配、时间安排、人员组织等方面可能存在一些小的瑕疵；活动具有一定的实践价值，能够对团员青年的思想和行为产生一定的积极影响，但在实践意义的深度和广度上相对较弱。</w:t>
      </w:r>
    </w:p>
    <w:p w14:paraId="30F3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（0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-9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分）：策划方案基本可行，能够满足活动的基本实施需求，但在资源调配、时间安排、人员组织等方面可能存在一些较大的问题；活动的实践价值相对有限，对团员青年的思想和行为产生的积极影响较小。</w:t>
      </w:r>
    </w:p>
    <w:p w14:paraId="70C6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四、申请材料格式严谨性</w:t>
      </w:r>
    </w:p>
    <w:p w14:paraId="7ECA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本部分不参与打分，如遇到同等情况时，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申请表填写无误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者优先考虑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1151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0F89"/>
    <w:rsid w:val="22005147"/>
    <w:rsid w:val="28150269"/>
    <w:rsid w:val="2C1A7CE4"/>
    <w:rsid w:val="2F7C70B8"/>
    <w:rsid w:val="43B753A5"/>
    <w:rsid w:val="4AF1555E"/>
    <w:rsid w:val="54F621D1"/>
    <w:rsid w:val="578B1008"/>
    <w:rsid w:val="5D256EC2"/>
    <w:rsid w:val="7B0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1122</Characters>
  <Lines>0</Lines>
  <Paragraphs>0</Paragraphs>
  <TotalTime>3</TotalTime>
  <ScaleCrop>false</ScaleCrop>
  <LinksUpToDate>false</LinksUpToDate>
  <CharactersWithSpaces>1122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校团委</dc:creator>
  <cp:lastModifiedBy>17835096520</cp:lastModifiedBy>
  <dcterms:modified xsi:type="dcterms:W3CDTF">2025-03-12T09:54:34Z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eyJoZGlkIjoiYTY2ZmMyYzNjZmI1Y2Y2MTY4MDc5Y2IxZjY4YzI5YzQiLCJ1c2VySWQiOiI4NzkyNDQyNDUifQ==</vt:lpwstr>
  </property>
  <property fmtid="{D5CDD505-2E9C-101B-9397-08002B2CF9AE}" pid="4" name="ICV">
    <vt:lpwstr>19FF38D0CDEB42AABE30BBF233C10CCF_12</vt:lpwstr>
  </property>
</Properties>
</file>